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C3" w:rsidRDefault="00A85FC3" w:rsidP="00A85FC3">
      <w:r>
        <w:t xml:space="preserve">НИИСТУ-5 </w:t>
      </w:r>
    </w:p>
    <w:p w:rsidR="00A85FC3" w:rsidRDefault="00A85FC3" w:rsidP="00A85FC3">
      <w:r>
        <w:t xml:space="preserve"> Котлы </w:t>
      </w:r>
    </w:p>
    <w:p w:rsidR="00A85FC3" w:rsidRDefault="00A85FC3" w:rsidP="00A85FC3">
      <w:r>
        <w:t xml:space="preserve"> Назначение</w:t>
      </w:r>
    </w:p>
    <w:p w:rsidR="00A85FC3" w:rsidRDefault="00A85FC3" w:rsidP="00A85FC3">
      <w:r>
        <w:t xml:space="preserve">   Котел водогрейный НИИСТУ-5 предназначен для систем водяного отопления и горячего водоснабжения жилых, административных и промышленных объектов с принудительной циркуляцией воды со статическим давлением в системе до 7 кг/см2 и минимальной температурой теплоносителя до 115°С.</w:t>
      </w:r>
    </w:p>
    <w:p w:rsidR="00A85FC3" w:rsidRDefault="00A85FC3" w:rsidP="00A85FC3">
      <w:r>
        <w:t xml:space="preserve">Устройство и работа котла </w:t>
      </w:r>
    </w:p>
    <w:p w:rsidR="00A85FC3" w:rsidRDefault="00A85FC3" w:rsidP="00A85FC3">
      <w:r>
        <w:t xml:space="preserve">   Водогрейный котел НИИСТУ-5 состоит из пакета котла, колосниковой системы, воздуховода, фронта и топки, двух управляемых дымовых шиберов, теплоизоляции, каркаса, запорной и предохранительной арматуры, контрольно измерительных приборов.</w:t>
      </w:r>
    </w:p>
    <w:p w:rsidR="00A85FC3" w:rsidRDefault="00A85FC3" w:rsidP="00A85FC3">
      <w:r>
        <w:t xml:space="preserve">   Трубная часть котла состоит из крайних, средних и задних секций. Средние секции отопительного котла имеют одинаковое устройство и состоят из одного верхнего коллектора </w:t>
      </w:r>
      <w:proofErr w:type="spellStart"/>
      <w:r>
        <w:t>Dy</w:t>
      </w:r>
      <w:proofErr w:type="spellEnd"/>
      <w:r>
        <w:t xml:space="preserve"> = 100 мм, двух нижних того же диаметра и трех правых и левых Г-образных экранных труб 0,76 </w:t>
      </w:r>
      <w:proofErr w:type="spellStart"/>
      <w:r>
        <w:t>х</w:t>
      </w:r>
      <w:proofErr w:type="spellEnd"/>
      <w:r>
        <w:t xml:space="preserve"> 3 мм. Передняя секция (см. рис.2) состоит из двух частей, верхние коллекторы 12 которых вварены в верхний коллектор 2 отопительного котла, а два нижних 11 для улучшения циркуляции соединены перепускными трубами 13 соответственно с правым и левым нижними коллекторами 9 отопительного котла 5. Верхние и нижние коллекторы правой и левой частей передней секции соединены между собой передними экранными трубами 0,76 </w:t>
      </w:r>
      <w:proofErr w:type="spellStart"/>
      <w:r>
        <w:t>х</w:t>
      </w:r>
      <w:proofErr w:type="spellEnd"/>
      <w:r>
        <w:t xml:space="preserve"> 3 мм.</w:t>
      </w:r>
    </w:p>
    <w:p w:rsidR="00A85FC3" w:rsidRDefault="00A85FC3" w:rsidP="00A85FC3">
      <w:r>
        <w:rPr>
          <w:noProof/>
          <w:lang w:eastAsia="ru-RU"/>
        </w:rPr>
        <w:drawing>
          <wp:inline distT="0" distB="0" distL="0" distR="0">
            <wp:extent cx="2371673" cy="2310493"/>
            <wp:effectExtent l="19050" t="0" r="0" b="0"/>
            <wp:docPr id="1" name="Рисунок 1" descr="C:\Users\Лена\Desktop\Kotel_NIISTU-5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Kotel_NIISTU-5_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73" cy="231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FC3" w:rsidRDefault="00A85FC3" w:rsidP="00A85FC3">
      <w:r>
        <w:t xml:space="preserve"> </w:t>
      </w:r>
    </w:p>
    <w:p w:rsidR="00A85FC3" w:rsidRDefault="00A85FC3" w:rsidP="00A85FC3">
      <w:r>
        <w:t>Рис. 1 Поперечный разрез котла НИИСТУ-5</w:t>
      </w:r>
    </w:p>
    <w:p w:rsidR="00A85FC3" w:rsidRDefault="00A85FC3" w:rsidP="00A85FC3">
      <w:r>
        <w:t xml:space="preserve">1 - фундамент; 2 - трубы; 3 - </w:t>
      </w:r>
      <w:proofErr w:type="spellStart"/>
      <w:r>
        <w:t>газонаправляющие</w:t>
      </w:r>
      <w:proofErr w:type="spellEnd"/>
      <w:r>
        <w:t xml:space="preserve"> перегородки; 4 - верхний коллектор; 5 - задняя секция; 6 -наружная обмуровка;</w:t>
      </w:r>
    </w:p>
    <w:p w:rsidR="00A85FC3" w:rsidRDefault="00A85FC3" w:rsidP="00A85FC3">
      <w:r>
        <w:t>7 - колосниковая решетка; 8 - нижние коллекторы; 9 - внутренние стенки обмуровки; 10- дымовые каналы</w:t>
      </w:r>
    </w:p>
    <w:p w:rsidR="00A85FC3" w:rsidRDefault="00A85FC3" w:rsidP="00A85FC3">
      <w:r>
        <w:rPr>
          <w:noProof/>
          <w:lang w:eastAsia="ru-RU"/>
        </w:rPr>
        <w:lastRenderedPageBreak/>
        <w:drawing>
          <wp:inline distT="0" distB="0" distL="0" distR="0">
            <wp:extent cx="3274060" cy="3535045"/>
            <wp:effectExtent l="19050" t="0" r="2540" b="0"/>
            <wp:docPr id="2" name="Рисунок 2" descr="C:\Users\Лена\Desktop\Kotel_NIISTU-5_poperechniy_razrez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Kotel_NIISTU-5_poperechniy_razrez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353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FC3" w:rsidRDefault="00A85FC3" w:rsidP="00A85FC3"/>
    <w:p w:rsidR="00A85FC3" w:rsidRDefault="00A85FC3" w:rsidP="00A85FC3">
      <w:r>
        <w:t>Рис. 2. Трубная часть котла НИИСТУ-5</w:t>
      </w:r>
    </w:p>
    <w:p w:rsidR="00A85FC3" w:rsidRDefault="00A85FC3" w:rsidP="00A85FC3">
      <w:r>
        <w:t>коллекторы: 1 - выхода воды к потребителю; 2 - верхний; 3 - верхний заднего топочного экрана; 5 - входа воды в котел; 6-нижний заднего топочного экрана; 9 - нижних боковых топочных экранов; 11 - нижние переднего топочного экрана; 12 - верхний переднего топочного экрана.</w:t>
      </w:r>
    </w:p>
    <w:p w:rsidR="00A85FC3" w:rsidRDefault="00A85FC3" w:rsidP="00A85FC3">
      <w:r>
        <w:t>трубы топочных экранов: 4 - заднего; 7 - бокового; 8 - переднего; 10- клапаны на продувочных линиях; 13 - перепускные трубы.</w:t>
      </w:r>
    </w:p>
    <w:p w:rsidR="00A85FC3" w:rsidRDefault="00A85FC3" w:rsidP="00A85FC3">
      <w:r>
        <w:t xml:space="preserve"> К вертикальным участкам труб боковых экранов отопительного котла приварены стальные полосы, образующие </w:t>
      </w:r>
      <w:proofErr w:type="spellStart"/>
      <w:r>
        <w:t>газонаправляющие</w:t>
      </w:r>
      <w:proofErr w:type="spellEnd"/>
      <w:r>
        <w:t xml:space="preserve"> перегородки. Такие же полосы приварены к экранным трубам задней секции котла. Средних секций в этих отопительных котлах может быть от двух до пяти.</w:t>
      </w:r>
    </w:p>
    <w:p w:rsidR="00A85FC3" w:rsidRDefault="00A85FC3" w:rsidP="00A85FC3">
      <w:r>
        <w:t xml:space="preserve">   Металлическая часть отопительного котла, включающая также переднюю и заднюю секции, устанавливается на внутренние стенки фундамента из огнеупорного кирпича. Для лучшего использования поверхности нагрева обмуровка выполняется огнеупорной, а снаружи обкладывается красным кирпичом вокруг котла. Топка отопительного котла (см. рис. 1) размещается под котлом и может быть использована для сжигания различных видов топлива. Дымовые газы из топки поднимаются вверх, омывают </w:t>
      </w:r>
      <w:proofErr w:type="spellStart"/>
      <w:r>
        <w:t>газонаправляющие</w:t>
      </w:r>
      <w:proofErr w:type="spellEnd"/>
      <w:r>
        <w:t xml:space="preserve"> перегородки 3 и по параллельным каналам между трубами опускаются в дымоходы 10 справа и слева.</w:t>
      </w:r>
    </w:p>
    <w:p w:rsidR="00A85FC3" w:rsidRDefault="00A85FC3" w:rsidP="00A85FC3">
      <w:r>
        <w:t xml:space="preserve">   В конце отопительного </w:t>
      </w:r>
      <w:proofErr w:type="spellStart"/>
      <w:r>
        <w:t>котлана</w:t>
      </w:r>
      <w:proofErr w:type="spellEnd"/>
      <w:r>
        <w:t xml:space="preserve"> дымоходах установлены вертикальные шиберы для регулировки тяги, привод которых осуществляется через тросы впереди котла. Из дымоходов котла дымовые газы поступают в </w:t>
      </w:r>
      <w:proofErr w:type="spellStart"/>
      <w:r>
        <w:t>общекотельный</w:t>
      </w:r>
      <w:proofErr w:type="spellEnd"/>
      <w:r>
        <w:t xml:space="preserve"> дымоход (лежак) и по нему направляются в дымовую трубу. Для создания прямотока в отопительных котлах НИИСТУ-5 в верхнем и нижних коллекторах приварены перегородки. Вода в котел поступает через патрубок на нижнем (верхнем) коллекторе заднего экрана, проходит по отопительному котлу, нагревается и через передний патрубок на верхнем коллекторе направляется в тепловую сеть.</w:t>
      </w:r>
    </w:p>
    <w:p w:rsidR="00A85FC3" w:rsidRDefault="00A85FC3" w:rsidP="00A85FC3"/>
    <w:p w:rsidR="00A85FC3" w:rsidRDefault="00A85FC3" w:rsidP="00A85FC3">
      <w:r>
        <w:t xml:space="preserve"> </w:t>
      </w:r>
    </w:p>
    <w:p w:rsidR="00A85FC3" w:rsidRDefault="00A85FC3" w:rsidP="00A85FC3">
      <w:r>
        <w:rPr>
          <w:noProof/>
          <w:lang w:eastAsia="ru-RU"/>
        </w:rPr>
        <w:lastRenderedPageBreak/>
        <w:drawing>
          <wp:inline distT="0" distB="0" distL="0" distR="0">
            <wp:extent cx="3200400" cy="3918585"/>
            <wp:effectExtent l="19050" t="0" r="0" b="0"/>
            <wp:docPr id="3" name="Рисунок 3" descr="C:\Users\Лена\Desktop\Kotel_NIISTU-5_trubnaya_chas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Kotel_NIISTU-5_trubnaya_chast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FC3" w:rsidRDefault="00A85FC3" w:rsidP="00A85FC3">
      <w:r>
        <w:t>Рис. 3. Продольный разрез котла НИИСТУ-5</w:t>
      </w:r>
    </w:p>
    <w:p w:rsidR="00A85FC3" w:rsidRDefault="00A85FC3" w:rsidP="00A85FC3">
      <w:r>
        <w:t xml:space="preserve">   Теплоизоляция котла состоит из кирпичной кладки. Кирпичная обмуровка выполняется после монтажа и гидравлического испытания котла.</w:t>
      </w:r>
    </w:p>
    <w:p w:rsidR="00A85FC3" w:rsidRDefault="00A85FC3" w:rsidP="00A85FC3">
      <w:r>
        <w:t xml:space="preserve">   Каркас служит для надежного крепления обмуровки, фронтов зольника, топки и блоков шибера котла. Он состоит из передней и задней рамы каркаса и шести стальных стержней с гайками и шайбами.</w:t>
      </w:r>
    </w:p>
    <w:p w:rsidR="00A85FC3" w:rsidRDefault="00A85FC3" w:rsidP="00A85FC3">
      <w:r>
        <w:t xml:space="preserve">   Запорная и предохранительная арматура предназначена для управления и безопасной работы гидравлической системы котла. Она включает входную и выходную задвижки, трехходовой кран, манометр, сливной водопроводный кран муфтовый, сливной запорный вентиль, клапан предохранительный, клапан обратный. Сливной запорный вентиль устанавливается на трубе, соединяющей через заглушки оба нижних коллектора котла и служит для продувки и спуска воды из котла.</w:t>
      </w:r>
    </w:p>
    <w:p w:rsidR="00A85FC3" w:rsidRDefault="00A85FC3" w:rsidP="00A85FC3">
      <w:r>
        <w:t xml:space="preserve">   Контрольно-измерительные приборы котла должны обязательно состоять из манометра горячей воды, термометра горячей воды, и манометра питательной воды.</w:t>
      </w:r>
    </w:p>
    <w:p w:rsidR="00A85FC3" w:rsidRDefault="00A85FC3" w:rsidP="00A85FC3">
      <w:r>
        <w:t xml:space="preserve"> </w:t>
      </w:r>
    </w:p>
    <w:p w:rsidR="00A85FC3" w:rsidRDefault="00A85FC3" w:rsidP="00A85FC3">
      <w:r>
        <w:t>Техническая характеристика котла НИИСТУ-5</w:t>
      </w:r>
      <w:r>
        <w:tab/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85FC3" w:rsidTr="00A85FC3">
        <w:tc>
          <w:tcPr>
            <w:tcW w:w="4785" w:type="dxa"/>
          </w:tcPr>
          <w:p w:rsidR="00A85FC3" w:rsidRDefault="00A85FC3" w:rsidP="00A85FC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786" w:type="dxa"/>
          </w:tcPr>
          <w:p w:rsidR="00A85FC3" w:rsidRDefault="00A85FC3" w:rsidP="00A85FC3">
            <w:pPr>
              <w:jc w:val="center"/>
            </w:pPr>
            <w:r>
              <w:t>НИИСТУ-5</w:t>
            </w:r>
          </w:p>
        </w:tc>
      </w:tr>
      <w:tr w:rsidR="00A85FC3" w:rsidTr="00A85FC3">
        <w:tc>
          <w:tcPr>
            <w:tcW w:w="4785" w:type="dxa"/>
          </w:tcPr>
          <w:p w:rsidR="00A85FC3" w:rsidRDefault="00A85FC3" w:rsidP="00A85FC3">
            <w:r>
              <w:t>Объем отапливаемого помещения, м3</w:t>
            </w:r>
          </w:p>
        </w:tc>
        <w:tc>
          <w:tcPr>
            <w:tcW w:w="4786" w:type="dxa"/>
          </w:tcPr>
          <w:p w:rsidR="00A85FC3" w:rsidRDefault="00A85FC3" w:rsidP="00A85FC3">
            <w:r>
              <w:t>15000</w:t>
            </w:r>
          </w:p>
        </w:tc>
      </w:tr>
      <w:tr w:rsidR="00A85FC3" w:rsidTr="00A85FC3">
        <w:tc>
          <w:tcPr>
            <w:tcW w:w="4785" w:type="dxa"/>
          </w:tcPr>
          <w:p w:rsidR="00A85FC3" w:rsidRDefault="00A85FC3" w:rsidP="00A85FC3">
            <w:r>
              <w:t xml:space="preserve">Номинальная </w:t>
            </w:r>
            <w:proofErr w:type="spellStart"/>
            <w:r>
              <w:t>теплопроизводительность</w:t>
            </w:r>
            <w:proofErr w:type="spellEnd"/>
            <w:r>
              <w:t>, МВт</w:t>
            </w:r>
          </w:p>
        </w:tc>
        <w:tc>
          <w:tcPr>
            <w:tcW w:w="4786" w:type="dxa"/>
          </w:tcPr>
          <w:p w:rsidR="00A85FC3" w:rsidRDefault="00A85FC3" w:rsidP="00A85FC3">
            <w:r>
              <w:t>0,5</w:t>
            </w:r>
          </w:p>
        </w:tc>
      </w:tr>
      <w:tr w:rsidR="00A85FC3" w:rsidTr="00A85FC3">
        <w:tc>
          <w:tcPr>
            <w:tcW w:w="4785" w:type="dxa"/>
          </w:tcPr>
          <w:p w:rsidR="00A85FC3" w:rsidRDefault="00A85FC3" w:rsidP="00A85FC3">
            <w:r>
              <w:t>КПД на твердом топливе, %</w:t>
            </w:r>
          </w:p>
        </w:tc>
        <w:tc>
          <w:tcPr>
            <w:tcW w:w="4786" w:type="dxa"/>
          </w:tcPr>
          <w:p w:rsidR="00A85FC3" w:rsidRDefault="00A85FC3" w:rsidP="00A85FC3">
            <w:r>
              <w:t>72</w:t>
            </w:r>
          </w:p>
        </w:tc>
      </w:tr>
      <w:tr w:rsidR="00A85FC3" w:rsidTr="00A85FC3">
        <w:tc>
          <w:tcPr>
            <w:tcW w:w="4785" w:type="dxa"/>
          </w:tcPr>
          <w:p w:rsidR="00A85FC3" w:rsidRDefault="00A85FC3" w:rsidP="00A85FC3">
            <w:r>
              <w:t>Температура воды на выходе, 0C</w:t>
            </w:r>
          </w:p>
        </w:tc>
        <w:tc>
          <w:tcPr>
            <w:tcW w:w="4786" w:type="dxa"/>
          </w:tcPr>
          <w:p w:rsidR="00A85FC3" w:rsidRDefault="00A85FC3" w:rsidP="00A85FC3">
            <w:r>
              <w:t>115</w:t>
            </w:r>
          </w:p>
        </w:tc>
      </w:tr>
      <w:tr w:rsidR="00A85FC3" w:rsidTr="00A85FC3">
        <w:tc>
          <w:tcPr>
            <w:tcW w:w="4785" w:type="dxa"/>
          </w:tcPr>
          <w:p w:rsidR="00A85FC3" w:rsidRDefault="00A85FC3" w:rsidP="00A85FC3">
            <w:r>
              <w:t>Площадь поверхности нагрева, м2 при:</w:t>
            </w:r>
          </w:p>
          <w:p w:rsidR="00A85FC3" w:rsidRDefault="00A85FC3" w:rsidP="00A85FC3">
            <w:r>
              <w:t>- 4 секций</w:t>
            </w:r>
          </w:p>
          <w:p w:rsidR="00A85FC3" w:rsidRDefault="00A85FC3" w:rsidP="00A85FC3">
            <w:r>
              <w:t>- 5 секций</w:t>
            </w:r>
          </w:p>
          <w:p w:rsidR="00A85FC3" w:rsidRDefault="00A85FC3" w:rsidP="00A85FC3">
            <w:r>
              <w:t>- 6 секций</w:t>
            </w:r>
          </w:p>
          <w:p w:rsidR="00A85FC3" w:rsidRDefault="00A85FC3" w:rsidP="00A85FC3">
            <w:r>
              <w:t>- 7 секций</w:t>
            </w:r>
          </w:p>
        </w:tc>
        <w:tc>
          <w:tcPr>
            <w:tcW w:w="4786" w:type="dxa"/>
          </w:tcPr>
          <w:p w:rsidR="00A85FC3" w:rsidRDefault="00A85FC3" w:rsidP="00A85FC3"/>
          <w:p w:rsidR="00A85FC3" w:rsidRDefault="00A85FC3" w:rsidP="00A85FC3">
            <w:r>
              <w:t>25,2</w:t>
            </w:r>
          </w:p>
          <w:p w:rsidR="00A85FC3" w:rsidRDefault="00A85FC3" w:rsidP="00A85FC3">
            <w:r>
              <w:t>32,3</w:t>
            </w:r>
          </w:p>
          <w:p w:rsidR="00A85FC3" w:rsidRDefault="00A85FC3" w:rsidP="00A85FC3">
            <w:r>
              <w:t>39,4</w:t>
            </w:r>
          </w:p>
          <w:p w:rsidR="00A85FC3" w:rsidRDefault="00A85FC3" w:rsidP="00A85FC3">
            <w:r>
              <w:t>46,5</w:t>
            </w:r>
          </w:p>
          <w:p w:rsidR="00A85FC3" w:rsidRDefault="00A85FC3" w:rsidP="00A85FC3"/>
        </w:tc>
      </w:tr>
      <w:tr w:rsidR="00A85FC3" w:rsidTr="00A85FC3">
        <w:tc>
          <w:tcPr>
            <w:tcW w:w="4785" w:type="dxa"/>
          </w:tcPr>
          <w:p w:rsidR="00A85FC3" w:rsidRDefault="00A85FC3" w:rsidP="00A85FC3">
            <w:r>
              <w:lastRenderedPageBreak/>
              <w:t>Габариты трубной части, мм</w:t>
            </w:r>
          </w:p>
        </w:tc>
        <w:tc>
          <w:tcPr>
            <w:tcW w:w="4786" w:type="dxa"/>
          </w:tcPr>
          <w:p w:rsidR="00A85FC3" w:rsidRDefault="00A85FC3" w:rsidP="00A85FC3">
            <w:r>
              <w:t>3140х1400х1900</w:t>
            </w:r>
          </w:p>
        </w:tc>
      </w:tr>
      <w:tr w:rsidR="00A85FC3" w:rsidTr="00A85FC3">
        <w:tc>
          <w:tcPr>
            <w:tcW w:w="4785" w:type="dxa"/>
          </w:tcPr>
          <w:p w:rsidR="00A85FC3" w:rsidRDefault="00A85FC3" w:rsidP="00A85FC3">
            <w:r>
              <w:t>Габариты с обмуровкой, мм</w:t>
            </w:r>
          </w:p>
        </w:tc>
        <w:tc>
          <w:tcPr>
            <w:tcW w:w="4786" w:type="dxa"/>
          </w:tcPr>
          <w:p w:rsidR="00A85FC3" w:rsidRDefault="00A85FC3" w:rsidP="00A85FC3">
            <w:r>
              <w:t>3160х2105х2800</w:t>
            </w:r>
          </w:p>
        </w:tc>
      </w:tr>
      <w:tr w:rsidR="00A85FC3" w:rsidTr="00A85FC3">
        <w:tc>
          <w:tcPr>
            <w:tcW w:w="4785" w:type="dxa"/>
          </w:tcPr>
          <w:p w:rsidR="00A85FC3" w:rsidRDefault="00A85FC3" w:rsidP="00A85FC3">
            <w:r>
              <w:t>Масса, кг</w:t>
            </w:r>
          </w:p>
        </w:tc>
        <w:tc>
          <w:tcPr>
            <w:tcW w:w="4786" w:type="dxa"/>
          </w:tcPr>
          <w:p w:rsidR="00A85FC3" w:rsidRDefault="00A85FC3" w:rsidP="00A85FC3">
            <w:r>
              <w:t>1941</w:t>
            </w:r>
          </w:p>
        </w:tc>
      </w:tr>
    </w:tbl>
    <w:p w:rsidR="00A85FC3" w:rsidRDefault="00A85FC3" w:rsidP="00A85FC3"/>
    <w:p w:rsidR="00A85FC3" w:rsidRDefault="00A85FC3" w:rsidP="00A85FC3">
      <w:r>
        <w:t>Указания мер безопасности</w:t>
      </w:r>
    </w:p>
    <w:p w:rsidR="00A85FC3" w:rsidRDefault="00A85FC3" w:rsidP="00A85FC3">
      <w:r>
        <w:t xml:space="preserve">1. Водогрейные котлы ННИСТУ-5 являются объектом повышенной опасности, поэтому их монтаж, подготовка к работе и эксплуатации должны быть организованы в строгом соответствии с настоящей инструкцией, паспортом и действующими «Правилами устройства и безопасной эксплуатации водогрейных котлов и паровых котлов с давлением не свыше 0,7 </w:t>
      </w:r>
      <w:proofErr w:type="spellStart"/>
      <w:r>
        <w:t>ати</w:t>
      </w:r>
      <w:proofErr w:type="spellEnd"/>
      <w:r>
        <w:t xml:space="preserve">», утвержденных </w:t>
      </w:r>
      <w:proofErr w:type="spellStart"/>
      <w:r>
        <w:t>гостехнадзором</w:t>
      </w:r>
      <w:proofErr w:type="spellEnd"/>
      <w:r>
        <w:t>.</w:t>
      </w:r>
    </w:p>
    <w:p w:rsidR="00A85FC3" w:rsidRDefault="00A85FC3" w:rsidP="00A85FC3">
      <w:r>
        <w:t>2. К работе с котлом допускаются лица, прошедшие специальную подготовку, инструктаж по мерам безопасности и проведены приказом по организации (учреждению), эксплуатирующей данный котел.</w:t>
      </w:r>
    </w:p>
    <w:p w:rsidR="00A85FC3" w:rsidRDefault="00A85FC3" w:rsidP="00A85FC3">
      <w:r>
        <w:t>3. Пуск котла в работу допускается после их освидетельствования в соответствии с правилами технического осмотра комиссией предприятия (учреждения), назначенной приказом.</w:t>
      </w:r>
    </w:p>
    <w:p w:rsidR="00A85FC3" w:rsidRDefault="00A85FC3" w:rsidP="00A85FC3">
      <w:r>
        <w:t>4. Запрещается эксплуатировать неисправные котлы и котлы, в паспортах которых нет разрешения комиссии, сделанного на основании проведенного освидетельствования и технического осмотра.</w:t>
      </w:r>
    </w:p>
    <w:p w:rsidR="00A85FC3" w:rsidRDefault="00A85FC3" w:rsidP="00A85FC3">
      <w:r>
        <w:t>Подготовка котла к работе</w:t>
      </w:r>
    </w:p>
    <w:p w:rsidR="00A85FC3" w:rsidRDefault="00A85FC3" w:rsidP="00A85FC3">
      <w:r>
        <w:t>1. Заполните систему водой при открытых задвижках и крана на манометр. При работе системы отопления от других котлов задвижка не открывается, а кран сообщается с атмосферой.</w:t>
      </w:r>
    </w:p>
    <w:p w:rsidR="00A85FC3" w:rsidRDefault="00A85FC3" w:rsidP="00A85FC3">
      <w:r>
        <w:t>Заполнение котла водой производится до появления течи воды из сигнальной трубы расширительного сосуда или крана (при закрытой задвижке).</w:t>
      </w:r>
    </w:p>
    <w:p w:rsidR="00A85FC3" w:rsidRDefault="00A85FC3" w:rsidP="00A85FC3">
      <w:r>
        <w:t>2. Проведите сушку обмуровки и изоляции котла. Сушку производить а течение 2—3 дней малым огнем. В качестве топлива применять дрова в метровых плахах. При сушке на трубы с внутренней стороны котла наносится теплоизоляционная мастика   толщиной 30—40 мм, состоящая из 70% белой глины и 30% асбеста по весу. После, просушки обмуровки изоляция снимается и удаляется из котла.</w:t>
      </w:r>
    </w:p>
    <w:p w:rsidR="00A85FC3" w:rsidRDefault="00A85FC3" w:rsidP="00A85FC3">
      <w:r>
        <w:t xml:space="preserve">3. Проведите освидетельствование и технический   осмотр котла согласно разделов VII—VIII «Правил устройства и безопасной эксплуатации водогрейных котлов и паровых котлов давлением не выше 0,7 </w:t>
      </w:r>
      <w:proofErr w:type="spellStart"/>
      <w:r>
        <w:t>ати</w:t>
      </w:r>
      <w:proofErr w:type="spellEnd"/>
      <w:r>
        <w:t>».</w:t>
      </w:r>
    </w:p>
    <w:p w:rsidR="00A85FC3" w:rsidRDefault="00A85FC3" w:rsidP="00A85FC3">
      <w:r>
        <w:t>4. Проведите балансовые и ремонтно-наладочные испытания котла, выполненные специализированной организацией согласно отдельных методик по наладке отопительных котлов</w:t>
      </w:r>
    </w:p>
    <w:p w:rsidR="00A85FC3" w:rsidRDefault="00A85FC3" w:rsidP="00A85FC3">
      <w:r>
        <w:t>Порядок работы</w:t>
      </w:r>
    </w:p>
    <w:p w:rsidR="00A85FC3" w:rsidRDefault="00A85FC3" w:rsidP="00A85FC3">
      <w:r>
        <w:t>1. Порядок включения котла в работу следующий.</w:t>
      </w:r>
    </w:p>
    <w:p w:rsidR="00A85FC3" w:rsidRDefault="00A85FC3" w:rsidP="00A85FC3">
      <w:r>
        <w:t xml:space="preserve">     - проверить исправность арматуры, манометров, термометров (визуально) и наличие масла в гильзах термометров,</w:t>
      </w:r>
    </w:p>
    <w:p w:rsidR="00A85FC3" w:rsidRDefault="00A85FC3" w:rsidP="00A85FC3">
      <w:r>
        <w:t xml:space="preserve">     - открыть задвижку, вентиль и в течение 2-3 мин. промыть нижние коллекторы, закрыть вентиль;</w:t>
      </w:r>
    </w:p>
    <w:p w:rsidR="00A85FC3" w:rsidRDefault="00A85FC3" w:rsidP="00A85FC3">
      <w:r>
        <w:t xml:space="preserve">     - поставить кран на сообщение с атмосферой и убедиться в заполнении котла водой. Установить кран на сообщение с манометром;</w:t>
      </w:r>
    </w:p>
    <w:p w:rsidR="00A85FC3" w:rsidRDefault="00A85FC3" w:rsidP="00A85FC3">
      <w:r>
        <w:t xml:space="preserve">     - открыть задвижку,</w:t>
      </w:r>
    </w:p>
    <w:p w:rsidR="00A85FC3" w:rsidRDefault="00A85FC3" w:rsidP="00A85FC3">
      <w:r>
        <w:lastRenderedPageBreak/>
        <w:t xml:space="preserve">     - открыть вентили насоса и включить циркуляционный насос;</w:t>
      </w:r>
    </w:p>
    <w:p w:rsidR="00A85FC3" w:rsidRDefault="00A85FC3" w:rsidP="00A85FC3">
      <w:r>
        <w:t xml:space="preserve">     - по манометру убедиться, что давление в системе не боллeе7 кг/см2;</w:t>
      </w:r>
    </w:p>
    <w:p w:rsidR="00A85FC3" w:rsidRDefault="00A85FC3" w:rsidP="00A85FC3">
      <w:r>
        <w:t>- растопить котел и по графику зависимости температуры прямой и обратной воды от температуры наружного воздуха довести температуру прямой воды до требуемой величины,</w:t>
      </w:r>
    </w:p>
    <w:p w:rsidR="00A85FC3" w:rsidRDefault="00A85FC3" w:rsidP="00A85FC3">
      <w:r>
        <w:t xml:space="preserve"> - следить по термометру и манометру за необходимыми величинами температуры и давления в системе, регулировать подачу топлива и воздуха в котел с коэффициентом избытка воздуха = 1,1 — 1,25 и следить за уровнем воды в расширительном сосуде по контрольной трубке,</w:t>
      </w:r>
    </w:p>
    <w:p w:rsidR="00A85FC3" w:rsidRDefault="00A85FC3" w:rsidP="00A85FC3">
      <w:r>
        <w:t xml:space="preserve">       - при необходимости производить подпитку в систему воды.</w:t>
      </w:r>
    </w:p>
    <w:p w:rsidR="00A85FC3" w:rsidRDefault="00A85FC3" w:rsidP="00A85FC3">
      <w:r>
        <w:t>2. Котел должен быть немедленно остановлен в следующих случаях:</w:t>
      </w:r>
    </w:p>
    <w:p w:rsidR="00A85FC3" w:rsidRDefault="00A85FC3" w:rsidP="00A85FC3">
      <w:proofErr w:type="spellStart"/>
      <w:r>
        <w:t>a</w:t>
      </w:r>
      <w:proofErr w:type="spellEnd"/>
      <w:r>
        <w:t>) если температура воды или давление в системе резко повышаются и продолжают расти, несмотря на принимаемые меры (уменьшение подачи топлива, уменьшение тяги и дутья, открытие загрузочной дверцы);</w:t>
      </w:r>
    </w:p>
    <w:p w:rsidR="00A85FC3" w:rsidRDefault="00A85FC3" w:rsidP="00A85FC3">
      <w:r>
        <w:t>б) если при подпитке системы долго не появляется вода из сигнальной трубки расширителя;</w:t>
      </w:r>
    </w:p>
    <w:p w:rsidR="00A85FC3" w:rsidRDefault="00A85FC3" w:rsidP="00A85FC3">
      <w:r>
        <w:t xml:space="preserve">    в)  при обнаружении повреждения котла с сильной утечкой воды;</w:t>
      </w:r>
    </w:p>
    <w:p w:rsidR="00A85FC3" w:rsidRDefault="00A85FC3" w:rsidP="00A85FC3">
      <w:r>
        <w:t xml:space="preserve">    г) при взрыве газов в газоходах;</w:t>
      </w:r>
    </w:p>
    <w:p w:rsidR="00A85FC3" w:rsidRDefault="00A85FC3" w:rsidP="00A85FC3">
      <w:proofErr w:type="spellStart"/>
      <w:r>
        <w:t>д</w:t>
      </w:r>
      <w:proofErr w:type="spellEnd"/>
      <w:r>
        <w:t>) при повреждении кладки или обмуровки, угрожающих обвалами, при накаливании до красна элементов котла или каркаса;</w:t>
      </w:r>
    </w:p>
    <w:p w:rsidR="00A85FC3" w:rsidRDefault="00A85FC3" w:rsidP="00A85FC3">
      <w:r>
        <w:t xml:space="preserve"> е) при горении сажи и частиц топлива газоходах.</w:t>
      </w:r>
    </w:p>
    <w:p w:rsidR="00A85FC3" w:rsidRDefault="00A85FC3" w:rsidP="00A85FC3">
      <w:r>
        <w:t>3. Порядок остановки котла:</w:t>
      </w:r>
    </w:p>
    <w:p w:rsidR="00A85FC3" w:rsidRDefault="00A85FC3" w:rsidP="00A85FC3">
      <w:r>
        <w:t xml:space="preserve">     а) на твердом топливе: </w:t>
      </w:r>
      <w:proofErr w:type="spellStart"/>
      <w:r>
        <w:t>прекратитьдутьё</w:t>
      </w:r>
      <w:proofErr w:type="spellEnd"/>
      <w:r>
        <w:t xml:space="preserve">, открыть загрузочную и </w:t>
      </w:r>
      <w:proofErr w:type="spellStart"/>
      <w:r>
        <w:t>зольниковую</w:t>
      </w:r>
      <w:proofErr w:type="spellEnd"/>
      <w:r>
        <w:t xml:space="preserve"> дверцу, полностью открыть шибера, выгрести уголь из топки и залить водой;</w:t>
      </w:r>
    </w:p>
    <w:p w:rsidR="00A85FC3" w:rsidRDefault="00A85FC3" w:rsidP="00A85FC3">
      <w:r>
        <w:t>б) на газообразном и жидком топливе: перекрыть подачу топлива, полностью открыть шиберы.</w:t>
      </w:r>
    </w:p>
    <w:p w:rsidR="00A85FC3" w:rsidRDefault="00A85FC3" w:rsidP="00A85FC3">
      <w:r>
        <w:t xml:space="preserve"> </w:t>
      </w:r>
    </w:p>
    <w:p w:rsidR="00A85FC3" w:rsidRDefault="00A85FC3" w:rsidP="00A85FC3">
      <w:r>
        <w:t>Техническое обслуживание и содержание котла</w:t>
      </w:r>
    </w:p>
    <w:p w:rsidR="00A85FC3" w:rsidRDefault="00A85FC3" w:rsidP="00A85FC3">
      <w:r>
        <w:t xml:space="preserve">   Содержание и обслуживание котла должно проводиться в соответствии с требованиями раздела VI «Правил устройства и безопасной эксплуатации водогрейных котлов и паровых котлов с давлением не выше 0,7 </w:t>
      </w:r>
      <w:proofErr w:type="spellStart"/>
      <w:r>
        <w:t>ати</w:t>
      </w:r>
      <w:proofErr w:type="spellEnd"/>
      <w:r>
        <w:t>».</w:t>
      </w:r>
    </w:p>
    <w:p w:rsidR="0065707D" w:rsidRDefault="00A85FC3" w:rsidP="00A85FC3">
      <w:r>
        <w:t xml:space="preserve">   В процессе эксплуатации котлы должны подвергаться техническому обслуживанию.</w:t>
      </w:r>
    </w:p>
    <w:sectPr w:rsidR="0065707D" w:rsidSect="00A85F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A85FC3"/>
    <w:rsid w:val="0065707D"/>
    <w:rsid w:val="00A8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F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5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1357</Words>
  <Characters>7735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2015-09-21T13:21:00Z</dcterms:created>
  <dcterms:modified xsi:type="dcterms:W3CDTF">2015-09-21T13:31:00Z</dcterms:modified>
</cp:coreProperties>
</file>